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28"/>
          <w:szCs w:val="28"/>
          <w:lang w:eastAsia="de-DE"/>
        </w:rPr>
        <w:t xml:space="preserve">                                              </w:t>
      </w:r>
      <w:r w:rsidRPr="004C5AA1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Ausschreibung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                             </w:t>
      </w:r>
      <w:r w:rsidRPr="004C5AA1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Kreispokal C-Klasse (Kreisebene)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Veranstalter: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                        TTTV / KFA Saalfeld – Rudolstadt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Durchführung: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                    MTV Saalfeld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Wettkampfstätte: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                TH Pestalozzischule Jahnstr. 1 Saalfeld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Schiedsrichter: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 xml:space="preserve">                   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>Zählschiedsrichter stellen die teilnehmenden Mannschaften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124" w:hanging="2124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           </w:t>
      </w:r>
      <w:r w:rsidRPr="004C5AA1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>Die in der Ansetzung erstgenannte Mannschaft führt das Spiel-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                                             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         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>  Formular.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Wettkampftermin: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 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Samstag, 23.02.2019,        Beginn 9.00 Uhr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                                               Anreise aller Teilnehmer bis 30 Minuten vor Wettkampfbeginn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Startgeld: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               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5,00 Euro pro Mannschaft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Spielsystem: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         3er-Mannschaften – modifiziertes </w:t>
      </w:r>
      <w:proofErr w:type="spellStart"/>
      <w:r w:rsidRPr="004C5AA1">
        <w:rPr>
          <w:rFonts w:ascii="Arial" w:eastAsia="Times New Roman" w:hAnsi="Arial" w:cs="Arial"/>
          <w:sz w:val="18"/>
          <w:szCs w:val="18"/>
          <w:lang w:eastAsia="de-DE"/>
        </w:rPr>
        <w:t>Swaythling</w:t>
      </w:r>
      <w:proofErr w:type="spellEnd"/>
      <w:r w:rsidRPr="004C5AA1">
        <w:rPr>
          <w:rFonts w:ascii="Arial" w:eastAsia="Times New Roman" w:hAnsi="Arial" w:cs="Arial"/>
          <w:sz w:val="18"/>
          <w:szCs w:val="18"/>
          <w:lang w:eastAsia="de-DE"/>
        </w:rPr>
        <w:t>-Cup-System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                                             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  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>  (3 Einzel, 1 Doppel, 3 Einzel) Abbruch nach dem 4. Punkt.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83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Es dürfen in den jeweiligen Mannschaften nur Spieler aus </w:t>
      </w:r>
      <w:proofErr w:type="gramStart"/>
      <w:r w:rsidRPr="004C5AA1">
        <w:rPr>
          <w:rFonts w:ascii="Arial" w:eastAsia="Times New Roman" w:hAnsi="Arial" w:cs="Arial"/>
          <w:sz w:val="18"/>
          <w:szCs w:val="18"/>
          <w:lang w:eastAsia="de-DE"/>
        </w:rPr>
        <w:t>den  Kreisligen</w:t>
      </w:r>
      <w:proofErr w:type="gramEnd"/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 eingesetzt werden. Gespielt wird zuerst in Gruppen oder sofort jeder gegen jeden.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832" w:hanging="1418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Besonderheiten: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 </w:t>
      </w:r>
      <w:r w:rsidRPr="004C5AA1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Damen sind in Herrenmannschaften nicht spielberechtigt.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Ersatz: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>                                   bei mehreren Mannschaften eines Vereins können diese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83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lastRenderedPageBreak/>
        <w:t>Spieler entsprechend der WO des DTTB Ersatz spielen. Dies gilt aber nur dann, wenn eine Mannschaft des gleichen Vereins ausgeschieden sein sollte.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832" w:hanging="283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Siegerehrung: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     Der Kreispokalsieger erhält einen Wanderpokal sowie einen Siegerpokal und die </w:t>
      </w:r>
      <w:bookmarkStart w:id="0" w:name="_GoBack"/>
      <w:bookmarkEnd w:id="0"/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Mannschaften auf den Plätzen 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83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2 und 3 erhalten eine Urkunde. </w:t>
      </w:r>
      <w:r w:rsidRPr="004C5AA1">
        <w:rPr>
          <w:rFonts w:ascii="Arial" w:eastAsia="Times New Roman" w:hAnsi="Arial" w:cs="Arial"/>
          <w:sz w:val="18"/>
          <w:szCs w:val="18"/>
          <w:u w:val="single"/>
          <w:lang w:eastAsia="de-DE"/>
        </w:rPr>
        <w:t>Der Kreispokalsieger qualifiziert sich für den Bezirksausscheid.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832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Pokalverteidiger: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                MTV Saalfeld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Meldetermin: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          </w:t>
      </w:r>
      <w:r w:rsidRPr="004C5AA1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20.02.2019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Bisher gemeldet:</w:t>
      </w:r>
      <w:r w:rsidRPr="004C5AA1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   </w:t>
      </w:r>
      <w:r w:rsidRPr="004C5AA1">
        <w:rPr>
          <w:rFonts w:ascii="Arial" w:eastAsia="Times New Roman" w:hAnsi="Arial" w:cs="Arial"/>
          <w:sz w:val="24"/>
          <w:szCs w:val="24"/>
          <w:lang w:eastAsia="de-DE"/>
        </w:rPr>
        <w:t>Königsee I+</w:t>
      </w:r>
      <w:proofErr w:type="gramStart"/>
      <w:r w:rsidRPr="004C5AA1">
        <w:rPr>
          <w:rFonts w:ascii="Arial" w:eastAsia="Times New Roman" w:hAnsi="Arial" w:cs="Arial"/>
          <w:sz w:val="24"/>
          <w:szCs w:val="24"/>
          <w:lang w:eastAsia="de-DE"/>
        </w:rPr>
        <w:t>II;  MTV</w:t>
      </w:r>
      <w:proofErr w:type="gramEnd"/>
      <w:r w:rsidRPr="004C5AA1">
        <w:rPr>
          <w:rFonts w:ascii="Arial" w:eastAsia="Times New Roman" w:hAnsi="Arial" w:cs="Arial"/>
          <w:sz w:val="24"/>
          <w:szCs w:val="24"/>
          <w:lang w:eastAsia="de-DE"/>
        </w:rPr>
        <w:t xml:space="preserve"> Saalfeld I+II;  Schwarza;  Zeigerheim I+II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4C5AA1">
        <w:rPr>
          <w:rFonts w:ascii="Arial" w:eastAsia="Times New Roman" w:hAnsi="Arial" w:cs="Arial"/>
          <w:sz w:val="24"/>
          <w:szCs w:val="24"/>
          <w:lang w:eastAsia="de-DE"/>
        </w:rPr>
        <w:t>Marktgölitz</w:t>
      </w:r>
      <w:proofErr w:type="spellEnd"/>
      <w:r w:rsidRPr="004C5AA1">
        <w:rPr>
          <w:rFonts w:ascii="Arial" w:eastAsia="Times New Roman" w:hAnsi="Arial" w:cs="Arial"/>
          <w:sz w:val="24"/>
          <w:szCs w:val="24"/>
          <w:lang w:eastAsia="de-DE"/>
        </w:rPr>
        <w:t>, den 23.01.2019                                          gez. B. Haupt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4C5AA1" w:rsidRPr="004C5AA1" w:rsidRDefault="004C5AA1" w:rsidP="004C5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C5AA1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sectPr w:rsidR="004C5AA1" w:rsidRPr="004C5A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1"/>
    <w:rsid w:val="004C5AA1"/>
    <w:rsid w:val="00D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9F54"/>
  <w15:chartTrackingRefBased/>
  <w15:docId w15:val="{61836B76-A6F9-420C-9D84-BFB606E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C5AA1"/>
    <w:rPr>
      <w:b/>
      <w:bCs/>
    </w:rPr>
  </w:style>
  <w:style w:type="character" w:styleId="Hervorhebung">
    <w:name w:val="Emphasis"/>
    <w:basedOn w:val="Absatz-Standardschriftart"/>
    <w:uiPriority w:val="20"/>
    <w:qFormat/>
    <w:rsid w:val="004C5AA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C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Energie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Thomae, Thomas</dc:creator>
  <cp:keywords/>
  <dc:description/>
  <cp:lastModifiedBy>Thomae, Thomas</cp:lastModifiedBy>
  <cp:revision>1</cp:revision>
  <dcterms:created xsi:type="dcterms:W3CDTF">2019-02-21T12:08:00Z</dcterms:created>
  <dcterms:modified xsi:type="dcterms:W3CDTF">2019-02-21T12:10:00Z</dcterms:modified>
</cp:coreProperties>
</file>